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4" w:rsidRPr="000F5079" w:rsidRDefault="0013086C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Письмо №</w:t>
      </w:r>
      <w:r w:rsidR="00C254D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CA5D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CB097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от </w:t>
      </w:r>
      <w:r w:rsidR="00CA5D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06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ию</w:t>
      </w:r>
      <w:r w:rsidR="00CA5D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</w:t>
      </w:r>
      <w:r w:rsidR="005A6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</w:t>
      </w:r>
      <w:r w:rsidR="00C254D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B5744"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2022 г.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B5744" w:rsidRPr="00C254D3" w:rsidRDefault="00C254D3" w:rsidP="00C254D3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GoBack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  </w:t>
      </w:r>
      <w:r w:rsidR="00FB5744" w:rsidRPr="00C254D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О </w:t>
      </w:r>
      <w:r w:rsidR="00CB097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зачислении в ОО</w:t>
      </w:r>
    </w:p>
    <w:bookmarkEnd w:id="0"/>
    <w:p w:rsidR="00BC3BA4" w:rsidRPr="000F5079" w:rsidRDefault="00FB5744" w:rsidP="00FB5744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F507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="00306FBA" w:rsidRPr="000F50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Руководителям </w:t>
      </w:r>
      <w:r w:rsidR="007F74C3" w:rsidRPr="000F5079">
        <w:rPr>
          <w:rFonts w:ascii="Times New Roman" w:hAnsi="Times New Roman" w:cs="Times New Roman"/>
          <w:bCs/>
          <w:color w:val="auto"/>
          <w:sz w:val="28"/>
          <w:szCs w:val="28"/>
        </w:rPr>
        <w:t>ОО</w:t>
      </w:r>
      <w:r w:rsidR="00977205">
        <w:rPr>
          <w:rFonts w:ascii="Times New Roman" w:hAnsi="Times New Roman" w:cs="Times New Roman"/>
          <w:bCs/>
          <w:color w:val="auto"/>
          <w:sz w:val="28"/>
          <w:szCs w:val="28"/>
        </w:rPr>
        <w:t>, ДОУ, ДО</w:t>
      </w:r>
    </w:p>
    <w:p w:rsidR="00CB097C" w:rsidRPr="00CB097C" w:rsidRDefault="00C254D3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В соответствии с письмом Министерства </w:t>
      </w:r>
      <w:r w:rsidRPr="005A6F74">
        <w:rPr>
          <w:color w:val="373A3E"/>
        </w:rPr>
        <w:t>образования и науки Республики Дагестан</w:t>
      </w:r>
      <w:r w:rsidRPr="000F5079">
        <w:rPr>
          <w:rFonts w:eastAsiaTheme="minorHAnsi"/>
          <w:color w:val="auto"/>
          <w:lang w:eastAsia="en-US" w:bidi="ar-SA"/>
        </w:rPr>
        <w:t xml:space="preserve"> </w:t>
      </w:r>
      <w:r>
        <w:rPr>
          <w:rFonts w:eastAsiaTheme="minorHAnsi"/>
          <w:color w:val="auto"/>
          <w:lang w:eastAsia="en-US" w:bidi="ar-SA"/>
        </w:rPr>
        <w:t>№06-</w:t>
      </w:r>
      <w:r w:rsidR="00CB097C">
        <w:rPr>
          <w:rFonts w:eastAsiaTheme="minorHAnsi"/>
          <w:color w:val="auto"/>
          <w:lang w:eastAsia="en-US" w:bidi="ar-SA"/>
        </w:rPr>
        <w:t>7504</w:t>
      </w:r>
      <w:r>
        <w:rPr>
          <w:rFonts w:eastAsiaTheme="minorHAnsi"/>
          <w:color w:val="auto"/>
          <w:lang w:eastAsia="en-US" w:bidi="ar-SA"/>
        </w:rPr>
        <w:t>/0</w:t>
      </w:r>
      <w:r w:rsidR="00CB097C">
        <w:rPr>
          <w:rFonts w:eastAsiaTheme="minorHAnsi"/>
          <w:color w:val="auto"/>
          <w:lang w:eastAsia="en-US" w:bidi="ar-SA"/>
        </w:rPr>
        <w:t>6</w:t>
      </w:r>
      <w:r>
        <w:rPr>
          <w:rFonts w:eastAsiaTheme="minorHAnsi"/>
          <w:color w:val="auto"/>
          <w:lang w:eastAsia="en-US" w:bidi="ar-SA"/>
        </w:rPr>
        <w:t>-</w:t>
      </w:r>
      <w:r w:rsidR="00CA5D1D">
        <w:rPr>
          <w:rFonts w:eastAsiaTheme="minorHAnsi"/>
          <w:color w:val="auto"/>
          <w:lang w:eastAsia="en-US" w:bidi="ar-SA"/>
        </w:rPr>
        <w:t>0</w:t>
      </w:r>
      <w:r>
        <w:rPr>
          <w:rFonts w:eastAsiaTheme="minorHAnsi"/>
          <w:color w:val="auto"/>
          <w:lang w:eastAsia="en-US" w:bidi="ar-SA"/>
        </w:rPr>
        <w:t xml:space="preserve">8/22 от </w:t>
      </w:r>
      <w:r w:rsidR="00CA5D1D">
        <w:rPr>
          <w:rFonts w:eastAsiaTheme="minorHAnsi"/>
          <w:color w:val="auto"/>
          <w:lang w:eastAsia="en-US" w:bidi="ar-SA"/>
        </w:rPr>
        <w:t>0</w:t>
      </w:r>
      <w:r w:rsidR="00CB097C">
        <w:rPr>
          <w:rFonts w:eastAsiaTheme="minorHAnsi"/>
          <w:color w:val="auto"/>
          <w:lang w:eastAsia="en-US" w:bidi="ar-SA"/>
        </w:rPr>
        <w:t>7</w:t>
      </w:r>
      <w:r w:rsidR="00CA5D1D">
        <w:rPr>
          <w:rFonts w:eastAsiaTheme="minorHAnsi"/>
          <w:color w:val="auto"/>
          <w:lang w:eastAsia="en-US" w:bidi="ar-SA"/>
        </w:rPr>
        <w:t>.0</w:t>
      </w:r>
      <w:r w:rsidR="00CB097C">
        <w:rPr>
          <w:rFonts w:eastAsiaTheme="minorHAnsi"/>
          <w:color w:val="auto"/>
          <w:lang w:eastAsia="en-US" w:bidi="ar-SA"/>
        </w:rPr>
        <w:t>6</w:t>
      </w:r>
      <w:r w:rsidR="00CA5D1D">
        <w:rPr>
          <w:rFonts w:eastAsiaTheme="minorHAnsi"/>
          <w:color w:val="auto"/>
          <w:lang w:eastAsia="en-US" w:bidi="ar-SA"/>
        </w:rPr>
        <w:t>.20</w:t>
      </w:r>
      <w:r>
        <w:rPr>
          <w:rFonts w:eastAsiaTheme="minorHAnsi"/>
          <w:color w:val="auto"/>
          <w:lang w:eastAsia="en-US" w:bidi="ar-SA"/>
        </w:rPr>
        <w:t xml:space="preserve">22г. </w:t>
      </w:r>
      <w:r w:rsidR="00FB5744" w:rsidRPr="000F5079">
        <w:rPr>
          <w:rFonts w:eastAsiaTheme="minorHAnsi"/>
          <w:color w:val="auto"/>
        </w:rPr>
        <w:t>МКУ «Управление образования» Сергокалинского района</w:t>
      </w:r>
      <w:r>
        <w:rPr>
          <w:rFonts w:eastAsiaTheme="minorHAnsi"/>
          <w:color w:val="auto"/>
        </w:rPr>
        <w:t xml:space="preserve"> </w:t>
      </w:r>
      <w:r w:rsidR="00CA5D1D">
        <w:rPr>
          <w:rFonts w:eastAsiaTheme="minorHAnsi"/>
          <w:color w:val="auto"/>
        </w:rPr>
        <w:t xml:space="preserve">информирует о том, что </w:t>
      </w:r>
      <w:r w:rsidR="00CB097C">
        <w:rPr>
          <w:rFonts w:eastAsiaTheme="minorHAnsi"/>
          <w:color w:val="auto"/>
        </w:rPr>
        <w:t>в</w:t>
      </w:r>
      <w:r w:rsidR="00CB097C" w:rsidRPr="00CB097C">
        <w:rPr>
          <w:rFonts w:eastAsiaTheme="minorHAnsi"/>
          <w:color w:val="auto"/>
        </w:rPr>
        <w:t xml:space="preserve"> целях ликвидации и недопущения в Республике Дагестан третьей смены работы общеобразовательных организаций помимо создания новых мест необходимо использовать и </w:t>
      </w:r>
      <w:proofErr w:type="spellStart"/>
      <w:r w:rsidR="00CB097C" w:rsidRPr="00CB097C">
        <w:rPr>
          <w:rFonts w:eastAsiaTheme="minorHAnsi"/>
          <w:color w:val="auto"/>
        </w:rPr>
        <w:t>незатратные</w:t>
      </w:r>
      <w:proofErr w:type="spellEnd"/>
      <w:r w:rsidR="00CB097C" w:rsidRPr="00CB097C">
        <w:rPr>
          <w:rFonts w:eastAsiaTheme="minorHAnsi"/>
          <w:color w:val="auto"/>
        </w:rPr>
        <w:t xml:space="preserve"> методы, включающие в себя рациональное использование имеющихся ресурсов. При этом организация образовательного процесса должна осуществляться в строгом соответствии с требованиями санитарных правил СП 2.4.3648-20 «Санитарно</w:t>
      </w:r>
      <w:r w:rsidR="00CB097C">
        <w:rPr>
          <w:rFonts w:eastAsiaTheme="minorHAnsi"/>
          <w:color w:val="auto"/>
        </w:rPr>
        <w:t>-</w:t>
      </w:r>
      <w:r w:rsidR="00CB097C" w:rsidRPr="00CB097C">
        <w:rPr>
          <w:rFonts w:eastAsiaTheme="minorHAnsi"/>
          <w:color w:val="auto"/>
        </w:rPr>
        <w:t xml:space="preserve">эпидемиологические требования к организациям воспитания и обучения, отдыха </w:t>
      </w:r>
      <w:r w:rsidR="00CB097C" w:rsidRPr="00CB097C">
        <w:rPr>
          <w:rFonts w:eastAsiaTheme="minorHAnsi"/>
          <w:color w:val="auto"/>
        </w:rPr>
        <w:drawing>
          <wp:inline distT="0" distB="0" distL="0" distR="0" wp14:anchorId="237961DB" wp14:editId="02ABC76F">
            <wp:extent cx="4575" cy="4572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97C" w:rsidRPr="00CB097C">
        <w:rPr>
          <w:rFonts w:eastAsiaTheme="minorHAnsi"/>
          <w:color w:val="auto"/>
        </w:rPr>
        <w:t>и оздоровления детей и молодежи».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t>В этой связи Министерство образования и науки Республики Дагестан обращает внимание на необходимость неукоснительного соблюдения норм действующего законодательства при приеме детей на обучение в общеобразовательные организации.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t>Порядок приема на обучение по образовательным программам начального общего, основного общего и среднего общего образования регламентирован Федеральным законом от 29.12.2012 № 273-ФЗ «Об образовании в Российской Федерации», а также приказом Министерства просвещения Российской Федерации от 02.09.2020 № 458.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t>В соответствии с указанными нормативными правовыми актами право на зачисление в определенную общеобразовательную организацию имеют граждане, проживающие на закрепленной территории.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t>Факт проживания ребенка на закрепленной территории подтверждается копией документа о регистрации ребенка или поступающего по месту жительства или по месту пребывания на закрепленной территории или справкой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t>Для детей, не проживающих на закрепленной территории, прием заявлений о приеме на обучение в первый класс начинается после завершения приема заявлений от детей, проживающих на закрепленной территории, и только при наличии свободных мест.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lastRenderedPageBreak/>
        <w:t xml:space="preserve">Исключение составляют дети, имеющие право преимущественного приема на обучение в связи с подачей заявления о приеме на обучение в общеобразовательную организацию, где уже обучаются полнородные и </w:t>
      </w:r>
      <w:proofErr w:type="spellStart"/>
      <w:r w:rsidRPr="00CB097C">
        <w:rPr>
          <w:rFonts w:eastAsiaTheme="minorHAnsi"/>
          <w:color w:val="auto"/>
        </w:rPr>
        <w:t>неполнородные</w:t>
      </w:r>
      <w:proofErr w:type="spellEnd"/>
      <w:r w:rsidRPr="00CB097C">
        <w:rPr>
          <w:rFonts w:eastAsiaTheme="minorHAnsi"/>
          <w:color w:val="auto"/>
        </w:rPr>
        <w:t xml:space="preserve"> брат и(или) сестра заявителя.</w:t>
      </w:r>
    </w:p>
    <w:p w:rsid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  <w:r w:rsidRPr="00CB097C">
        <w:rPr>
          <w:rFonts w:eastAsiaTheme="minorHAnsi"/>
          <w:color w:val="auto"/>
        </w:rPr>
        <w:t>Согласно ч.4 ст.67 ФЗ от 29.12.2012 № 273-ФЗ «Об образовании в Российской Федерации» отсутствие свободных мест в образовательной организации является единственным основанием отказа в приеме на обучение.</w:t>
      </w:r>
    </w:p>
    <w:p w:rsidR="00CB097C" w:rsidRPr="00CB097C" w:rsidRDefault="00CB097C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rFonts w:eastAsiaTheme="minorHAnsi"/>
          <w:color w:val="auto"/>
        </w:rPr>
      </w:pPr>
    </w:p>
    <w:p w:rsidR="00C254D3" w:rsidRDefault="00C254D3" w:rsidP="00CB097C">
      <w:pPr>
        <w:pStyle w:val="1"/>
        <w:tabs>
          <w:tab w:val="left" w:pos="5597"/>
          <w:tab w:val="left" w:pos="6312"/>
        </w:tabs>
        <w:ind w:firstLine="980"/>
        <w:jc w:val="both"/>
        <w:rPr>
          <w:color w:val="auto"/>
        </w:rPr>
      </w:pPr>
      <w:r>
        <w:rPr>
          <w:color w:val="auto"/>
        </w:rPr>
        <w:t>Н</w:t>
      </w:r>
      <w:r w:rsidR="00A3185D" w:rsidRPr="00C254D3">
        <w:rPr>
          <w:color w:val="auto"/>
        </w:rPr>
        <w:t>ачальник МКУ «</w:t>
      </w:r>
      <w:proofErr w:type="gramStart"/>
      <w:r w:rsidR="00A3185D" w:rsidRPr="00C254D3">
        <w:rPr>
          <w:color w:val="auto"/>
        </w:rPr>
        <w:t xml:space="preserve">УО»   </w:t>
      </w:r>
      <w:proofErr w:type="gramEnd"/>
      <w:r w:rsidR="00A3185D" w:rsidRPr="00C254D3">
        <w:rPr>
          <w:color w:val="auto"/>
        </w:rPr>
        <w:t xml:space="preserve">                </w:t>
      </w:r>
      <w:r w:rsidR="000F5079" w:rsidRPr="00C254D3">
        <w:rPr>
          <w:color w:val="auto"/>
        </w:rPr>
        <w:t xml:space="preserve">                                </w:t>
      </w:r>
      <w:r w:rsidR="00A3185D" w:rsidRPr="00C254D3">
        <w:rPr>
          <w:color w:val="auto"/>
        </w:rPr>
        <w:t xml:space="preserve"> </w:t>
      </w:r>
      <w:r w:rsidR="000F5079" w:rsidRPr="00C254D3">
        <w:rPr>
          <w:color w:val="auto"/>
        </w:rPr>
        <w:t xml:space="preserve"> </w:t>
      </w:r>
      <w:proofErr w:type="spellStart"/>
      <w:r w:rsidR="000F5079" w:rsidRPr="00C254D3">
        <w:rPr>
          <w:color w:val="auto"/>
        </w:rPr>
        <w:t>Х.Исаева</w:t>
      </w:r>
      <w:proofErr w:type="spellEnd"/>
      <w:r w:rsidR="000F5079" w:rsidRPr="00C254D3">
        <w:rPr>
          <w:color w:val="auto"/>
        </w:rPr>
        <w:t xml:space="preserve">  </w:t>
      </w:r>
    </w:p>
    <w:p w:rsidR="00C254D3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color w:val="auto"/>
        </w:rPr>
      </w:pPr>
    </w:p>
    <w:p w:rsidR="00C254D3" w:rsidRPr="00C254D3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i/>
          <w:color w:val="auto"/>
          <w:sz w:val="22"/>
        </w:rPr>
      </w:pPr>
      <w:proofErr w:type="spellStart"/>
      <w:r w:rsidRPr="00C254D3">
        <w:rPr>
          <w:i/>
          <w:color w:val="auto"/>
          <w:sz w:val="22"/>
        </w:rPr>
        <w:t>Исп.Магомедова</w:t>
      </w:r>
      <w:proofErr w:type="spellEnd"/>
      <w:r w:rsidRPr="00C254D3">
        <w:rPr>
          <w:i/>
          <w:color w:val="auto"/>
          <w:sz w:val="22"/>
        </w:rPr>
        <w:t xml:space="preserve"> У.К.</w:t>
      </w:r>
    </w:p>
    <w:p w:rsidR="00CA5D1D" w:rsidRDefault="00C254D3" w:rsidP="005A6F74">
      <w:pPr>
        <w:pStyle w:val="1"/>
        <w:tabs>
          <w:tab w:val="left" w:pos="5597"/>
          <w:tab w:val="left" w:pos="6312"/>
        </w:tabs>
        <w:ind w:firstLine="980"/>
        <w:jc w:val="both"/>
        <w:rPr>
          <w:b/>
          <w:i/>
          <w:color w:val="auto"/>
          <w:sz w:val="22"/>
        </w:rPr>
      </w:pPr>
      <w:r w:rsidRPr="00C254D3">
        <w:rPr>
          <w:i/>
          <w:color w:val="auto"/>
          <w:sz w:val="22"/>
        </w:rPr>
        <w:t>Тел.: 8 903 482 574 6</w:t>
      </w:r>
      <w:r w:rsidR="000F5079" w:rsidRPr="00C254D3">
        <w:rPr>
          <w:i/>
          <w:color w:val="auto"/>
          <w:sz w:val="22"/>
        </w:rPr>
        <w:t xml:space="preserve">                       </w:t>
      </w:r>
    </w:p>
    <w:p w:rsidR="00CA5D1D" w:rsidRPr="00CA5D1D" w:rsidRDefault="00CA5D1D" w:rsidP="00CA5D1D"/>
    <w:p w:rsidR="00CA5D1D" w:rsidRPr="00CA5D1D" w:rsidRDefault="00CA5D1D" w:rsidP="00CA5D1D"/>
    <w:p w:rsidR="005429DA" w:rsidRPr="00CA5D1D" w:rsidRDefault="005429DA" w:rsidP="00CA5D1D">
      <w:pPr>
        <w:tabs>
          <w:tab w:val="left" w:pos="1260"/>
        </w:tabs>
      </w:pPr>
    </w:p>
    <w:sectPr w:rsidR="005429DA" w:rsidRPr="00CA5D1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13" w:right="818" w:bottom="1544" w:left="10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FA" w:rsidRDefault="00B11EFA">
      <w:r>
        <w:separator/>
      </w:r>
    </w:p>
  </w:endnote>
  <w:endnote w:type="continuationSeparator" w:id="0">
    <w:p w:rsidR="00B11EFA" w:rsidRDefault="00B1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711200</wp:posOffset>
              </wp:positionH>
              <wp:positionV relativeFrom="page">
                <wp:posOffset>9755505</wp:posOffset>
              </wp:positionV>
              <wp:extent cx="1197610" cy="2438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7610" cy="243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5429DA">
                          <w:pPr>
                            <w:pStyle w:val="22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6pt;margin-top:768.15pt;width:94.3pt;height:19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" filled="f" stroked="f">
              <v:textbox style="mso-fit-shape-to-text:t" inset="0,0,0,0">
                <w:txbxContent>
                  <w:p w:rsidR="005429DA" w:rsidRDefault="005429DA">
                    <w:pPr>
                      <w:pStyle w:val="2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5429D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FA" w:rsidRDefault="00B11EFA"/>
  </w:footnote>
  <w:footnote w:type="continuationSeparator" w:id="0">
    <w:p w:rsidR="00B11EFA" w:rsidRDefault="00B11E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306FB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624205</wp:posOffset>
              </wp:positionV>
              <wp:extent cx="641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9DA" w:rsidRDefault="00306FBA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1.75pt;margin-top:49.1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" filled="f" stroked="f">
              <v:textbox style="mso-fit-shape-to-text:t" inset="0,0,0,0">
                <w:txbxContent>
                  <w:p w:rsidR="005429DA" w:rsidRDefault="00306FBA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DA" w:rsidRDefault="005429D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3C4"/>
    <w:multiLevelType w:val="multilevel"/>
    <w:tmpl w:val="16C4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A1993"/>
    <w:multiLevelType w:val="multilevel"/>
    <w:tmpl w:val="AA74A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87C55"/>
    <w:multiLevelType w:val="hybridMultilevel"/>
    <w:tmpl w:val="58005E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 w15:restartNumberingAfterBreak="0">
    <w:nsid w:val="627A3A34"/>
    <w:multiLevelType w:val="multilevel"/>
    <w:tmpl w:val="43684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004DEB"/>
    <w:multiLevelType w:val="hybridMultilevel"/>
    <w:tmpl w:val="2374686A"/>
    <w:lvl w:ilvl="0" w:tplc="54A6D6C6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DA"/>
    <w:rsid w:val="000808FF"/>
    <w:rsid w:val="000F5079"/>
    <w:rsid w:val="0013086C"/>
    <w:rsid w:val="001524E8"/>
    <w:rsid w:val="001F22E7"/>
    <w:rsid w:val="00306FBA"/>
    <w:rsid w:val="005429DA"/>
    <w:rsid w:val="0055682B"/>
    <w:rsid w:val="005A6F74"/>
    <w:rsid w:val="00645BDA"/>
    <w:rsid w:val="006816F0"/>
    <w:rsid w:val="00735E21"/>
    <w:rsid w:val="007565B0"/>
    <w:rsid w:val="00766E14"/>
    <w:rsid w:val="00783015"/>
    <w:rsid w:val="007F74C3"/>
    <w:rsid w:val="00977205"/>
    <w:rsid w:val="00A3185D"/>
    <w:rsid w:val="00AE0FC7"/>
    <w:rsid w:val="00B11EFA"/>
    <w:rsid w:val="00B42EA8"/>
    <w:rsid w:val="00BC3BA4"/>
    <w:rsid w:val="00C254D3"/>
    <w:rsid w:val="00CA5D1D"/>
    <w:rsid w:val="00CB097C"/>
    <w:rsid w:val="00D712DC"/>
    <w:rsid w:val="00F9468A"/>
    <w:rsid w:val="00FB5744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6FC5E"/>
  <w15:docId w15:val="{AE75D4F6-6171-425B-A6F3-B387CBE1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/>
      <w:strike w:val="0"/>
      <w:color w:val="864453"/>
      <w:sz w:val="124"/>
      <w:szCs w:val="1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mallCaps/>
      <w:color w:val="864453"/>
      <w:sz w:val="124"/>
      <w:szCs w:val="124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00" w:lineRule="auto"/>
      <w:ind w:left="9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40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pacing w:line="298" w:lineRule="auto"/>
      <w:ind w:firstLine="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85D"/>
    <w:rPr>
      <w:color w:val="000000"/>
    </w:rPr>
  </w:style>
  <w:style w:type="paragraph" w:styleId="a6">
    <w:name w:val="footer"/>
    <w:basedOn w:val="a"/>
    <w:link w:val="a7"/>
    <w:uiPriority w:val="99"/>
    <w:unhideWhenUsed/>
    <w:rsid w:val="00A31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85D"/>
    <w:rPr>
      <w:color w:val="000000"/>
    </w:rPr>
  </w:style>
  <w:style w:type="character" w:styleId="a8">
    <w:name w:val="Hyperlink"/>
    <w:basedOn w:val="a0"/>
    <w:uiPriority w:val="99"/>
    <w:unhideWhenUsed/>
    <w:rsid w:val="005A6F7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A5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user</cp:lastModifiedBy>
  <cp:revision>2</cp:revision>
  <dcterms:created xsi:type="dcterms:W3CDTF">2022-07-06T15:20:00Z</dcterms:created>
  <dcterms:modified xsi:type="dcterms:W3CDTF">2022-07-06T15:20:00Z</dcterms:modified>
</cp:coreProperties>
</file>